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ДИВИНСКОГО СЕЛЬСОВЕТА</w:t>
      </w: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ВЛ Е Н И Е</w:t>
      </w: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F733B5" w:rsidRPr="009C5DE8" w:rsidRDefault="00F733B5" w:rsidP="00F733B5">
      <w:pPr>
        <w:pStyle w:val="a3"/>
        <w:tabs>
          <w:tab w:val="left" w:pos="10080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от </w:t>
      </w:r>
      <w:r w:rsidR="004D03E5">
        <w:rPr>
          <w:sz w:val="28"/>
          <w:szCs w:val="28"/>
        </w:rPr>
        <w:t>25.12</w:t>
      </w:r>
      <w:r>
        <w:rPr>
          <w:sz w:val="28"/>
          <w:szCs w:val="28"/>
        </w:rPr>
        <w:t xml:space="preserve">.2013 </w:t>
      </w:r>
      <w:r w:rsidRPr="009C5DE8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9C5DE8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№ </w:t>
      </w:r>
      <w:r w:rsidR="004D03E5">
        <w:rPr>
          <w:sz w:val="28"/>
          <w:szCs w:val="28"/>
        </w:rPr>
        <w:t xml:space="preserve"> 90</w:t>
      </w: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F733B5" w:rsidRDefault="00F733B5" w:rsidP="00F733B5">
      <w:pPr>
        <w:pStyle w:val="a3"/>
        <w:tabs>
          <w:tab w:val="left" w:pos="10080"/>
        </w:tabs>
        <w:spacing w:before="0" w:after="0"/>
        <w:ind w:firstLine="709"/>
        <w:jc w:val="center"/>
        <w:rPr>
          <w:b/>
          <w:sz w:val="28"/>
          <w:szCs w:val="28"/>
        </w:rPr>
      </w:pPr>
    </w:p>
    <w:p w:rsidR="00F733B5" w:rsidRPr="00F733B5" w:rsidRDefault="00F733B5" w:rsidP="00F733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733B5">
        <w:rPr>
          <w:rFonts w:ascii="Times New Roman" w:hAnsi="Times New Roman" w:cs="Times New Roman"/>
          <w:sz w:val="28"/>
          <w:szCs w:val="28"/>
        </w:rPr>
        <w:t>«Об утверждении Порядка ежегодной оценки эффективности предоставляемых (планируемых к предоставлению) налоговых льгот»</w:t>
      </w:r>
    </w:p>
    <w:p w:rsidR="00F733B5" w:rsidRDefault="00F733B5"/>
    <w:p w:rsidR="00F733B5" w:rsidRPr="00F733B5" w:rsidRDefault="00D46009" w:rsidP="00D460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3B5" w:rsidRPr="00F733B5">
        <w:rPr>
          <w:rFonts w:ascii="Times New Roman" w:hAnsi="Times New Roman" w:cs="Times New Roman"/>
          <w:sz w:val="28"/>
          <w:szCs w:val="28"/>
        </w:rPr>
        <w:t>В целях создания условий для развития доходной базы бюджета Дивинского сельсовета  путем повышения эффективности использования налоговых льгот как инструмента государственной поддержки социально-экономического развития Див</w:t>
      </w:r>
      <w:r>
        <w:rPr>
          <w:rFonts w:ascii="Times New Roman" w:hAnsi="Times New Roman" w:cs="Times New Roman"/>
          <w:sz w:val="28"/>
          <w:szCs w:val="28"/>
        </w:rPr>
        <w:t>инского сельсовета</w:t>
      </w:r>
      <w:r w:rsidR="00F733B5" w:rsidRPr="00F733B5">
        <w:rPr>
          <w:rFonts w:ascii="Times New Roman" w:hAnsi="Times New Roman" w:cs="Times New Roman"/>
          <w:sz w:val="28"/>
          <w:szCs w:val="28"/>
        </w:rPr>
        <w:t>, руководствуясь Уставом Дивинского сельсовета,</w:t>
      </w:r>
    </w:p>
    <w:p w:rsidR="00F733B5" w:rsidRPr="00F733B5" w:rsidRDefault="00F733B5" w:rsidP="00F733B5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733B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  <w:r w:rsidRPr="00D46009">
        <w:rPr>
          <w:rFonts w:ascii="Times New Roman" w:hAnsi="Times New Roman" w:cs="Times New Roman"/>
          <w:sz w:val="28"/>
          <w:szCs w:val="28"/>
        </w:rPr>
        <w:t>1.Утвердить Порядок ежегодной оценки эффективности предоставляемых (планируемых к предоставлению) налоговых льгот по местным налогам на территории Дивинского сельсовета  согласно приложению.</w:t>
      </w: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  <w:r w:rsidRPr="00D46009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«Вестнике Дивинского сельсовета»  и разместить на официальном сайте администрации Дивинского сельсовета  в сети интернет.</w:t>
      </w: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  <w:r w:rsidRPr="00D46009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  <w:r w:rsidRPr="00D4600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460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600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  <w:r w:rsidRPr="00D46009">
        <w:rPr>
          <w:rFonts w:ascii="Times New Roman" w:hAnsi="Times New Roman" w:cs="Times New Roman"/>
          <w:sz w:val="28"/>
          <w:szCs w:val="28"/>
        </w:rPr>
        <w:t>Глава Дивинского сельсовета:                        Е.А.Литвинова</w:t>
      </w:r>
    </w:p>
    <w:p w:rsidR="00D46009" w:rsidRP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</w:p>
    <w:p w:rsidR="00D46009" w:rsidRDefault="00D46009" w:rsidP="00D46009">
      <w:pPr>
        <w:rPr>
          <w:rFonts w:ascii="Times New Roman" w:hAnsi="Times New Roman" w:cs="Times New Roman"/>
          <w:sz w:val="28"/>
          <w:szCs w:val="28"/>
        </w:rPr>
      </w:pPr>
      <w:r w:rsidRPr="00D46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66C" w:rsidRPr="00D46009" w:rsidRDefault="00FF566C" w:rsidP="00D46009">
      <w:pPr>
        <w:rPr>
          <w:rFonts w:ascii="Times New Roman" w:hAnsi="Times New Roman" w:cs="Times New Roman"/>
          <w:sz w:val="28"/>
          <w:szCs w:val="28"/>
        </w:rPr>
      </w:pPr>
    </w:p>
    <w:p w:rsidR="00D46009" w:rsidRPr="004D1B4C" w:rsidRDefault="00D46009" w:rsidP="00FF566C">
      <w:pPr>
        <w:pStyle w:val="a5"/>
        <w:jc w:val="right"/>
        <w:rPr>
          <w:rFonts w:ascii="Times New Roman" w:hAnsi="Times New Roman" w:cs="Times New Roman"/>
        </w:rPr>
      </w:pPr>
      <w:r w:rsidRPr="004D1B4C">
        <w:rPr>
          <w:rFonts w:ascii="Times New Roman" w:hAnsi="Times New Roman" w:cs="Times New Roman"/>
        </w:rPr>
        <w:lastRenderedPageBreak/>
        <w:t>Приложение</w:t>
      </w:r>
    </w:p>
    <w:p w:rsidR="00D46009" w:rsidRPr="004D1B4C" w:rsidRDefault="00D46009" w:rsidP="00FF566C">
      <w:pPr>
        <w:pStyle w:val="a5"/>
        <w:jc w:val="right"/>
        <w:rPr>
          <w:rFonts w:ascii="Times New Roman" w:hAnsi="Times New Roman" w:cs="Times New Roman"/>
        </w:rPr>
      </w:pPr>
      <w:r w:rsidRPr="004D1B4C">
        <w:rPr>
          <w:rFonts w:ascii="Times New Roman" w:hAnsi="Times New Roman" w:cs="Times New Roman"/>
        </w:rPr>
        <w:t>к постановлению администрации</w:t>
      </w:r>
    </w:p>
    <w:p w:rsidR="00D46009" w:rsidRDefault="00D46009" w:rsidP="00D46009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Дивинского сельсовета</w:t>
      </w:r>
    </w:p>
    <w:p w:rsidR="00D46009" w:rsidRDefault="00D46009" w:rsidP="00D46009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Болотнинского района </w:t>
      </w:r>
    </w:p>
    <w:p w:rsidR="00D46009" w:rsidRDefault="00D46009" w:rsidP="00D46009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D46009" w:rsidRPr="004D1B4C" w:rsidRDefault="004D03E5" w:rsidP="00D46009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25.12.2013 №  90</w:t>
      </w:r>
    </w:p>
    <w:p w:rsidR="00D46009" w:rsidRPr="004D1B4C" w:rsidRDefault="00D46009" w:rsidP="00D46009">
      <w:pPr>
        <w:pStyle w:val="a5"/>
        <w:rPr>
          <w:rFonts w:ascii="Times New Roman" w:hAnsi="Times New Roman" w:cs="Times New Roman"/>
        </w:rPr>
      </w:pPr>
    </w:p>
    <w:p w:rsidR="00D46009" w:rsidRPr="006E497A" w:rsidRDefault="00D46009" w:rsidP="00D46009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7BBE" w:rsidRPr="006E497A" w:rsidRDefault="00577BBE" w:rsidP="00577BB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Порядок</w:t>
      </w:r>
    </w:p>
    <w:p w:rsidR="00577BBE" w:rsidRPr="006E497A" w:rsidRDefault="00577BBE" w:rsidP="00577BB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ежегодной оценки эффективности предоставляемых (планируемых к предоставлению) налоговых льгот</w:t>
      </w:r>
    </w:p>
    <w:p w:rsidR="00577BBE" w:rsidRPr="006E497A" w:rsidRDefault="00577BBE" w:rsidP="00577BBE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1.1. Настоящий Порядок оценки бюджетной и социальной эффективности предоставляемых (планируемых к предоставлению) налоговых льгот (далее - Порядок) определяет объекты, цели и методы оценки бюджетной и социальной эффективности налоговых льгот по местным налогам, а также оценки финансовых последствий предоставления налоговых льгот и требования к использованию полученных результатов оценки.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Настоящий Порядок распространяется на предоставленные решениями Советом  депутатов Дивинского сельсовета, а также планируемые к предоставлению налоговые льготы по местным налогам (далее – налоговые льготы).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1.2. </w:t>
      </w:r>
      <w:proofErr w:type="gramStart"/>
      <w:r w:rsidRPr="006E497A">
        <w:rPr>
          <w:rFonts w:ascii="Times New Roman" w:hAnsi="Times New Roman" w:cs="Times New Roman"/>
          <w:sz w:val="28"/>
          <w:szCs w:val="28"/>
        </w:rPr>
        <w:t xml:space="preserve">Целью проведения оценки эффективности налоговых льгот является сокращение потерь бюджета  Дивинского сельсовета Болотнинского района, связанных с предоставлением налоговых льгот, оптимизация перечня действующих налоговых льгот, повышение точности прогнозирования результатов предоставления налоговых льгот, обеспечение оптимального выбора объектов для предоставления финансовой поддержки в форме налоговых льгот, а также стимулирование роста налогооблагаемой базы и </w:t>
      </w:r>
      <w:r w:rsidRPr="006E497A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роста налоговых поступлений в бюджет Дивинского сельсовета Болотнинского района. </w:t>
      </w:r>
      <w:proofErr w:type="gramEnd"/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1.3. Объектом оценки являются бюджетные и социальные последствия от предоставления налоговых льгот по местным налогам как действующим, так и планируемым к введению.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1.4. Оценка бюджетной и социальной эффективности налоговых льгот осуществляется Администрацией Дивинского сельсовета  ежегодно в целях определения целесообразности предоставления налоговых льгот юридическим и физическим лицам на территории муниципального образования  Дивинского сельсовета Болотнинского района Новосибирской области.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1.5. Оценка бюджетной и социальной эффективности действующих налоговых льгот проводится один раз в год в сроки, установленные постановлением Администрации Дивинского сельсовета  о составлении проекта местного бюджета на очередной финансовый год.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Оценка бюджетной и социальной эффективности планируемых к введению налоговых льгот проводится в течение месяца со дня поступления предложения о введении налоговых льгот, но не позднее срока, установленного постановлением Администрации Дивинского сельсовета для предоставления проекта местного бюджета на очередной финансовый год в Совет  депутатов Дивинского сельсовета Болотнинского района  Новосибирской области.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1.6. В целях настоящего Порядка </w:t>
      </w:r>
      <w:proofErr w:type="gramStart"/>
      <w:r w:rsidRPr="006E497A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6E497A">
        <w:rPr>
          <w:rFonts w:ascii="Times New Roman" w:hAnsi="Times New Roman" w:cs="Times New Roman"/>
          <w:sz w:val="28"/>
          <w:szCs w:val="28"/>
        </w:rPr>
        <w:t>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бюджетной эффективностью предоставляемых (планируемых к предоставлению) налоговых льгот понимается их влияние на доходы и расходы местного бюджета;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социальной эффективностью предоставляемых (планируемых к предоставлению) налоговых льгот понимаются социальные последствия предоставляемых (планируемых к предоставлению) налоговых льгот, которые выражаются в изменении уровня и качества товаров, работ, услуг для населения, оказание поддержки незащищенным категориям граждан.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1.7. Оценка бюджетной и социальной эффективности предоставляемых (планируемых к предоставлению) налоговых льгот осуществляется: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по каждому виду местных налогов;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по каждому виду предоставленной льготы;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в) по каждой категории получателей налоговых льгот с учетом вида их экономической деятельности или категории физических лиц.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1.8. Осуществляемые при проведении оценки расчеты эффективности должны базироваться на данных налоговой, статистической, финансовой и бюджетной отчетности.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2. Порядок оценки бюджетной эффективности предоставляемых (планируемых к предоставлению) налоговых льгот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2.1. Оценка бюджетной эффективности предоставляемых (планируемых к предоставлению) налоговых льгот по местным налогам осуществляется путем: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сравнения потерь местного бюджета от предоставления налоговых льгот и прироста доходов местного бюджета, с учетом предоставленных (планируемых к предоставлению) налоговых льгот;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сравнения расходов местного бюджета на осуществление поддержки отдельных категорий налогоплательщиков при предоставлении налоговых льгот и альтернативных вариантов организации данной поддержки.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2.2. Основой для составления расчета бюджетной эффективности предоставляемых налоговых льгот на доходы местного бюджета являются следующие данные о налогооблагаемой базе: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по земельному налогу – кадастровая стоимость земельных участков, освобождаемых от налогообложения или облагаемых по более низкой налоговой ставке;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по налогу на имущество физических лиц – инвентаризационная стоимость строений, помещений и сооружений, освобождаемых от налогообложения или облагаемых по более низкой налоговой ставке.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2.3. Влияние предоставляемых льгот на доходы местного бюджета определяется по формуле: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в случае полного или частичного освобождения от налогообложения налоговой базы: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ДБв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НБс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НС, где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ДБв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– выпадающие доходы бюджета по налогу, по которому предоставлены (предлагается предоставить) льготы;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НБс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– сумма сокращения налоговой базы в результате предоставления налоговой льготы;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НС - налоговая ставка, действующая в период предоставления льгот.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в случае применения пониженной ставки налога: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ДБв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НБл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НСд-НСл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>) где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ДБв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- выпадающие доходы бюджета по налогу, по которому предоставлены (предлагается предоставить) льготы;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НБл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– налогооблагаемая база, на которую распространяется действие льготы;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НС</w:t>
      </w:r>
      <w:proofErr w:type="gramStart"/>
      <w:r w:rsidRPr="006E497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E497A">
        <w:rPr>
          <w:rFonts w:ascii="Times New Roman" w:hAnsi="Times New Roman" w:cs="Times New Roman"/>
          <w:sz w:val="28"/>
          <w:szCs w:val="28"/>
        </w:rPr>
        <w:t xml:space="preserve"> действующая налоговая ставка;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НСл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 xml:space="preserve"> – льготная налоговая ставка.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Полученный результат сравнивается с прогнозом прироста поступлений налога на очередной финансовый год.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2.4. Налоговая льгота признается эффективной в случае: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lastRenderedPageBreak/>
        <w:t xml:space="preserve"> а) </w:t>
      </w:r>
      <w:r w:rsidR="00C658BD" w:rsidRPr="006E497A">
        <w:rPr>
          <w:rFonts w:ascii="Times New Roman" w:hAnsi="Times New Roman" w:cs="Times New Roman"/>
          <w:sz w:val="28"/>
          <w:szCs w:val="28"/>
        </w:rPr>
        <w:t xml:space="preserve">если выпадающие доходы бюджета Дивинского сельсовета Болотнинского </w:t>
      </w:r>
      <w:r w:rsidRPr="006E497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E497A" w:rsidRPr="006E497A">
        <w:rPr>
          <w:rFonts w:ascii="Times New Roman" w:hAnsi="Times New Roman" w:cs="Times New Roman"/>
          <w:sz w:val="28"/>
          <w:szCs w:val="28"/>
        </w:rPr>
        <w:t>будут,</w:t>
      </w:r>
      <w:r w:rsidRPr="006E497A">
        <w:rPr>
          <w:rFonts w:ascii="Times New Roman" w:hAnsi="Times New Roman" w:cs="Times New Roman"/>
          <w:sz w:val="28"/>
          <w:szCs w:val="28"/>
        </w:rPr>
        <w:t xml:space="preserve"> ниже, чем прирост поступлений налога после предоставления льготы;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если рас</w:t>
      </w:r>
      <w:r w:rsidR="00C658BD" w:rsidRPr="006E497A">
        <w:rPr>
          <w:rFonts w:ascii="Times New Roman" w:hAnsi="Times New Roman" w:cs="Times New Roman"/>
          <w:sz w:val="28"/>
          <w:szCs w:val="28"/>
        </w:rPr>
        <w:t xml:space="preserve">ходы бюджета Дивинского сельсовета Болотнинского </w:t>
      </w:r>
      <w:r w:rsidRPr="006E497A">
        <w:rPr>
          <w:rFonts w:ascii="Times New Roman" w:hAnsi="Times New Roman" w:cs="Times New Roman"/>
          <w:sz w:val="28"/>
          <w:szCs w:val="28"/>
        </w:rPr>
        <w:t xml:space="preserve"> района будут сокращены в размере, превышающем потери бюджета от предоставления льготы.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3.Порядок оценки социальной эффективности предоставляемых (планируемых к предоставлению) налоговых льгот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3.1. Социальная эффективность предоставляемых (планируемых к предоставлению) налоговых льгот оценивается в зависимости от количественных, качественных и стоимостных показателей и определяется социальной направленностью предоставляемых (планируемых к предоставлению) налоговых льгот.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3.2. Социальная эффективность предоставленных налоговых льгот считается положительной, если предоставление налоговых льгот направлено на достижение одной из следующих целей: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</w:t>
      </w:r>
      <w:r w:rsidR="00C658BD" w:rsidRPr="006E497A">
        <w:rPr>
          <w:rFonts w:ascii="Times New Roman" w:hAnsi="Times New Roman" w:cs="Times New Roman"/>
          <w:sz w:val="28"/>
          <w:szCs w:val="28"/>
        </w:rPr>
        <w:t xml:space="preserve"> оказание благоприятных экономических условий для деятельности предприятий, применяющих труд социально-незащищенных категорий населения;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повышение уровня жизни населения (поддержка малообеспеченных и социально незащищенных категорий граждан, повышение покупательской способности населения, снижение доли расходов на уплату обязательных платежей);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C658BD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в) поддержка осуществления деятель</w:t>
      </w:r>
      <w:r w:rsidR="00C658BD" w:rsidRPr="006E497A">
        <w:rPr>
          <w:rFonts w:ascii="Times New Roman" w:hAnsi="Times New Roman" w:cs="Times New Roman"/>
          <w:sz w:val="28"/>
          <w:szCs w:val="28"/>
        </w:rPr>
        <w:t xml:space="preserve">ности организаций </w:t>
      </w:r>
      <w:r w:rsidRPr="006E497A">
        <w:rPr>
          <w:rFonts w:ascii="Times New Roman" w:hAnsi="Times New Roman" w:cs="Times New Roman"/>
          <w:sz w:val="28"/>
          <w:szCs w:val="28"/>
        </w:rPr>
        <w:t>по предоставлению на территории муниципального образ</w:t>
      </w:r>
      <w:r w:rsidR="00C658BD" w:rsidRPr="006E497A">
        <w:rPr>
          <w:rFonts w:ascii="Times New Roman" w:hAnsi="Times New Roman" w:cs="Times New Roman"/>
          <w:sz w:val="28"/>
          <w:szCs w:val="28"/>
        </w:rPr>
        <w:t>ования услуг в сфере  культуры,  физической культуры и спорта;</w:t>
      </w:r>
    </w:p>
    <w:p w:rsidR="00C658BD" w:rsidRPr="006E497A" w:rsidRDefault="00C658BD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г) обеспечение экономии бюджетных средств, выделяемых на прямое финансирование выполнения социальных задач;</w:t>
      </w:r>
    </w:p>
    <w:p w:rsidR="00FF566C" w:rsidRPr="006E497A" w:rsidRDefault="00C658BD" w:rsidP="00FF566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>) обеспечение экономической заинтересованности хозяйствующих субъектов в расширении приоритетных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 для муниципальных образований направлений хозяйственной деятельности и стимулирование участия в реализации программ социально-экономического развития муниципального поселения.</w:t>
      </w:r>
      <w:r w:rsidRPr="006E49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Если в результате предоставления налоговых льгот не достигнуто ни одной из указанных целей, то социальная эффективность налоговых льгот считается нулевой.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4. Использование материалов оценки бюджетной и социальной эффективности предоставляемых (планируемых к предоставлению)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 </w:t>
      </w:r>
      <w:r w:rsidRPr="006E497A">
        <w:rPr>
          <w:rFonts w:ascii="Times New Roman" w:hAnsi="Times New Roman" w:cs="Times New Roman"/>
          <w:sz w:val="28"/>
          <w:szCs w:val="28"/>
        </w:rPr>
        <w:t>налоговых льгот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>4.1. Бюджетная эффективность не определяется, а социальная эффективность принимается равной размеру предоставляемых (планируемых к предоставлению) налоговых льгот, в случаях, если получателями налоговых льгот являются: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физические лица, не являющиеся предпринимателями без образования юридического лица;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lastRenderedPageBreak/>
        <w:t xml:space="preserve"> б) физические лица, являющиеся членами некоммерческих объединений граждан.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4.2. По результатам проведения оценки бюджетной и социальной эффективности налоговых льгот, Администрация </w:t>
      </w:r>
      <w:r w:rsidR="00EF4C69" w:rsidRPr="006E497A">
        <w:rPr>
          <w:rFonts w:ascii="Times New Roman" w:hAnsi="Times New Roman" w:cs="Times New Roman"/>
          <w:sz w:val="28"/>
          <w:szCs w:val="28"/>
        </w:rPr>
        <w:t>Дивинского сельсовета</w:t>
      </w:r>
      <w:r w:rsidRPr="006E497A">
        <w:rPr>
          <w:rFonts w:ascii="Times New Roman" w:hAnsi="Times New Roman" w:cs="Times New Roman"/>
          <w:sz w:val="28"/>
          <w:szCs w:val="28"/>
        </w:rPr>
        <w:t xml:space="preserve"> готовит заключение, которое содержит следующие показатели: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наименование налога;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содержание налоговых льгот;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в) категория получателей налоговых льгот;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г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) реквизиты решения Совета </w:t>
      </w:r>
      <w:r w:rsidRPr="006E497A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EF4C69" w:rsidRPr="006E497A">
        <w:rPr>
          <w:rFonts w:ascii="Times New Roman" w:hAnsi="Times New Roman" w:cs="Times New Roman"/>
          <w:sz w:val="28"/>
          <w:szCs w:val="28"/>
        </w:rPr>
        <w:t>Дивинского сельсовета</w:t>
      </w:r>
      <w:r w:rsidRPr="006E497A">
        <w:rPr>
          <w:rFonts w:ascii="Times New Roman" w:hAnsi="Times New Roman" w:cs="Times New Roman"/>
          <w:sz w:val="28"/>
          <w:szCs w:val="28"/>
        </w:rPr>
        <w:t>,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 </w:t>
      </w:r>
      <w:r w:rsidRPr="006E497A">
        <w:rPr>
          <w:rFonts w:ascii="Times New Roman" w:hAnsi="Times New Roman" w:cs="Times New Roman"/>
          <w:sz w:val="28"/>
          <w:szCs w:val="28"/>
        </w:rPr>
        <w:t xml:space="preserve"> устанавливающего льготы;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97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E497A">
        <w:rPr>
          <w:rFonts w:ascii="Times New Roman" w:hAnsi="Times New Roman" w:cs="Times New Roman"/>
          <w:sz w:val="28"/>
          <w:szCs w:val="28"/>
        </w:rPr>
        <w:t>) результаты проведенной оценки бюджетной и социальной эффективности налоговых льгот.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Заключение по результатам проведения оценки бюджетной и социальной эффективности налоговых льгот на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правляется в Совет Депутатов Дивинского сельсовета </w:t>
      </w:r>
      <w:r w:rsidRPr="006E497A">
        <w:rPr>
          <w:rFonts w:ascii="Times New Roman" w:hAnsi="Times New Roman" w:cs="Times New Roman"/>
          <w:sz w:val="28"/>
          <w:szCs w:val="28"/>
        </w:rPr>
        <w:t xml:space="preserve"> не позднее первого сентября текущего финансового года.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4.3. В случае</w:t>
      </w:r>
      <w:proofErr w:type="gramStart"/>
      <w:r w:rsidRPr="006E497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E497A">
        <w:rPr>
          <w:rFonts w:ascii="Times New Roman" w:hAnsi="Times New Roman" w:cs="Times New Roman"/>
          <w:sz w:val="28"/>
          <w:szCs w:val="28"/>
        </w:rPr>
        <w:t xml:space="preserve"> если оценка предоставленных налоговых льгот признана не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эффективной, Администрация Дивинского сельсовета </w:t>
      </w:r>
      <w:r w:rsidRPr="006E497A">
        <w:rPr>
          <w:rFonts w:ascii="Times New Roman" w:hAnsi="Times New Roman" w:cs="Times New Roman"/>
          <w:sz w:val="28"/>
          <w:szCs w:val="28"/>
        </w:rPr>
        <w:t xml:space="preserve"> в заключении по результатам оценки вносит предложения о пересмотре налоговых льгот и одновременно готовит пр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оект решения Совета Депутатов Дивинского сельсовета </w:t>
      </w:r>
      <w:r w:rsidRPr="006E497A">
        <w:rPr>
          <w:rFonts w:ascii="Times New Roman" w:hAnsi="Times New Roman" w:cs="Times New Roman"/>
          <w:sz w:val="28"/>
          <w:szCs w:val="28"/>
        </w:rPr>
        <w:t xml:space="preserve"> о внесе</w:t>
      </w:r>
      <w:r w:rsidR="00EF4C69" w:rsidRPr="006E497A">
        <w:rPr>
          <w:rFonts w:ascii="Times New Roman" w:hAnsi="Times New Roman" w:cs="Times New Roman"/>
          <w:sz w:val="28"/>
          <w:szCs w:val="28"/>
        </w:rPr>
        <w:t xml:space="preserve">нии изменений в решения Совета  депутатов Дивинского сельсовета </w:t>
      </w:r>
      <w:r w:rsidRPr="006E497A">
        <w:rPr>
          <w:rFonts w:ascii="Times New Roman" w:hAnsi="Times New Roman" w:cs="Times New Roman"/>
          <w:sz w:val="28"/>
          <w:szCs w:val="28"/>
        </w:rPr>
        <w:t>о местных налогах, который предусматривает отмену или изменения состава, установленных налоговых льгот.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4.4. Результаты оценки эффективности налоговых льгот используются </w:t>
      </w:r>
      <w:proofErr w:type="gramStart"/>
      <w:r w:rsidRPr="006E497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E497A">
        <w:rPr>
          <w:rFonts w:ascii="Times New Roman" w:hAnsi="Times New Roman" w:cs="Times New Roman"/>
          <w:sz w:val="28"/>
          <w:szCs w:val="28"/>
        </w:rPr>
        <w:t>: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а) разработки проекта местного бюджета и среднесрочного финансового плана на очередной финансовый год;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б) своевременного принятия мер по отмене неэффективных налоговых льгот;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в) разработки предложений по совершенствованию мер поддержки отдельных категорий налогоплательщиков;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г) рассмотрения вопроса о введении новых видов налоговых льгот (внесения изменен</w:t>
      </w:r>
      <w:r w:rsidR="00EF4C69" w:rsidRPr="006E497A">
        <w:rPr>
          <w:rFonts w:ascii="Times New Roman" w:hAnsi="Times New Roman" w:cs="Times New Roman"/>
          <w:sz w:val="28"/>
          <w:szCs w:val="28"/>
        </w:rPr>
        <w:t>ий в решения Совета Депутатов Дивинского сельсовета</w:t>
      </w:r>
      <w:r w:rsidRPr="006E497A">
        <w:rPr>
          <w:rFonts w:ascii="Times New Roman" w:hAnsi="Times New Roman" w:cs="Times New Roman"/>
          <w:sz w:val="28"/>
          <w:szCs w:val="28"/>
        </w:rPr>
        <w:t>, устанавливающие налоговые льготы).</w:t>
      </w:r>
    </w:p>
    <w:p w:rsidR="00FF566C" w:rsidRPr="006E497A" w:rsidRDefault="00FF566C" w:rsidP="00FF566C">
      <w:pPr>
        <w:rPr>
          <w:rFonts w:ascii="Times New Roman" w:hAnsi="Times New Roman" w:cs="Times New Roman"/>
          <w:sz w:val="28"/>
          <w:szCs w:val="28"/>
        </w:rPr>
      </w:pPr>
    </w:p>
    <w:p w:rsidR="00CC620A" w:rsidRPr="006E497A" w:rsidRDefault="00CC620A" w:rsidP="00CC620A">
      <w:pPr>
        <w:rPr>
          <w:rFonts w:ascii="Times New Roman" w:hAnsi="Times New Roman" w:cs="Times New Roman"/>
          <w:sz w:val="28"/>
          <w:szCs w:val="28"/>
        </w:rPr>
      </w:pPr>
    </w:p>
    <w:p w:rsidR="00F733B5" w:rsidRPr="006E497A" w:rsidRDefault="006E497A">
      <w:pPr>
        <w:rPr>
          <w:rFonts w:ascii="Times New Roman" w:hAnsi="Times New Roman" w:cs="Times New Roman"/>
          <w:sz w:val="28"/>
          <w:szCs w:val="28"/>
        </w:rPr>
      </w:pPr>
      <w:r w:rsidRPr="006E497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733B5" w:rsidRPr="006E497A" w:rsidSect="00986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1C54"/>
    <w:multiLevelType w:val="hybridMultilevel"/>
    <w:tmpl w:val="191E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A00CA"/>
    <w:multiLevelType w:val="hybridMultilevel"/>
    <w:tmpl w:val="47FE4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33B5"/>
    <w:rsid w:val="004D03E5"/>
    <w:rsid w:val="00577BBE"/>
    <w:rsid w:val="006E497A"/>
    <w:rsid w:val="0098633D"/>
    <w:rsid w:val="00C658BD"/>
    <w:rsid w:val="00CC620A"/>
    <w:rsid w:val="00D46009"/>
    <w:rsid w:val="00EF4C69"/>
    <w:rsid w:val="00F733B5"/>
    <w:rsid w:val="00FD2A50"/>
    <w:rsid w:val="00FF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733B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46009"/>
    <w:pPr>
      <w:ind w:left="720"/>
      <w:contextualSpacing/>
    </w:pPr>
  </w:style>
  <w:style w:type="paragraph" w:styleId="a5">
    <w:name w:val="No Spacing"/>
    <w:uiPriority w:val="1"/>
    <w:qFormat/>
    <w:rsid w:val="00D4600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2013-11-13T09:12:00Z</dcterms:created>
  <dcterms:modified xsi:type="dcterms:W3CDTF">2014-01-21T05:00:00Z</dcterms:modified>
</cp:coreProperties>
</file>